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5F4B2BF6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502C86">
        <w:rPr>
          <w:rFonts w:ascii="Arial" w:hAnsi="Arial" w:cs="Arial"/>
          <w:noProof/>
        </w:rPr>
        <w:t>27/03/2025 17:09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1D839D86" w14:textId="77777777" w:rsidR="003A61D0" w:rsidRDefault="003A61D0" w:rsidP="003D76F6">
      <w:pPr>
        <w:rPr>
          <w:rFonts w:ascii="Arial" w:hAnsi="Arial" w:cs="Arial"/>
        </w:rPr>
      </w:pPr>
    </w:p>
    <w:p w14:paraId="503802B1" w14:textId="77777777" w:rsidR="003A61D0" w:rsidRDefault="003A61D0" w:rsidP="003D76F6">
      <w:pPr>
        <w:rPr>
          <w:rFonts w:ascii="Arial" w:hAnsi="Arial" w:cs="Arial"/>
        </w:rPr>
      </w:pP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2EDF0972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502C86" w:rsidRPr="00502C86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54DA3409" w14:textId="1E73ACF4" w:rsidR="00165682" w:rsidRDefault="00165682" w:rsidP="00165682">
      <w:pPr>
        <w:rPr>
          <w:rFonts w:ascii="Arial" w:hAnsi="Arial" w:cs="Arial"/>
          <w:b/>
        </w:rPr>
      </w:pPr>
    </w:p>
    <w:p w14:paraId="520B13E3" w14:textId="04D7E843" w:rsidR="00165682" w:rsidRDefault="00165682" w:rsidP="00165682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sz w:val="22"/>
          <w:szCs w:val="22"/>
        </w:rPr>
        <w:t>o noticiado</w:t>
      </w:r>
      <w:r w:rsidR="003A61D0">
        <w:rPr>
          <w:rFonts w:ascii="Arial" w:hAnsi="Arial" w:cs="Arial"/>
          <w:sz w:val="22"/>
          <w:szCs w:val="22"/>
        </w:rPr>
        <w:t>.</w:t>
      </w:r>
    </w:p>
    <w:p w14:paraId="0124A3D1" w14:textId="77777777" w:rsidR="00921120" w:rsidRDefault="00921120" w:rsidP="00165682">
      <w:pPr>
        <w:rPr>
          <w:rFonts w:ascii="Arial" w:hAnsi="Arial" w:cs="Arial"/>
          <w:sz w:val="22"/>
          <w:szCs w:val="22"/>
        </w:rPr>
      </w:pPr>
    </w:p>
    <w:p w14:paraId="00DDFDC1" w14:textId="2B90E224" w:rsidR="00530100" w:rsidRPr="00530100" w:rsidRDefault="00165682" w:rsidP="00530100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C43522">
        <w:rPr>
          <w:rFonts w:ascii="Arial" w:hAnsi="Arial" w:cs="Arial"/>
          <w:sz w:val="22"/>
          <w:szCs w:val="22"/>
        </w:rPr>
        <w:t>“</w:t>
      </w:r>
      <w:r w:rsidR="00530100" w:rsidRPr="00530100">
        <w:rPr>
          <w:rFonts w:ascii="Arial" w:hAnsi="Arial" w:cs="Arial"/>
        </w:rPr>
        <w:t>Denota-se</w:t>
      </w:r>
      <w:r w:rsidR="00530100">
        <w:rPr>
          <w:rFonts w:ascii="Arial" w:hAnsi="Arial" w:cs="Arial"/>
        </w:rPr>
        <w:t xml:space="preserve"> </w:t>
      </w:r>
      <w:r w:rsidR="00530100" w:rsidRPr="00530100">
        <w:rPr>
          <w:rFonts w:ascii="Arial" w:hAnsi="Arial" w:cs="Arial"/>
        </w:rPr>
        <w:t>da descrição do fato que em nenhum momento foi demonstrado que o</w:t>
      </w:r>
      <w:r w:rsidR="00530100">
        <w:rPr>
          <w:rFonts w:ascii="Arial" w:hAnsi="Arial" w:cs="Arial"/>
        </w:rPr>
        <w:t xml:space="preserve"> </w:t>
      </w:r>
      <w:r w:rsidR="00530100" w:rsidRPr="00530100">
        <w:rPr>
          <w:rFonts w:ascii="Arial" w:hAnsi="Arial" w:cs="Arial"/>
        </w:rPr>
        <w:t>condutor do veículo gerou algum perigo de dano concreto, pois</w:t>
      </w:r>
      <w:r w:rsidR="00530100">
        <w:rPr>
          <w:rFonts w:ascii="Arial" w:hAnsi="Arial" w:cs="Arial"/>
        </w:rPr>
        <w:t xml:space="preserve"> </w:t>
      </w:r>
      <w:r w:rsidR="00530100" w:rsidRPr="00530100">
        <w:rPr>
          <w:rFonts w:ascii="Arial" w:hAnsi="Arial" w:cs="Arial"/>
        </w:rPr>
        <w:t>conforme</w:t>
      </w:r>
      <w:r w:rsidR="00530100">
        <w:rPr>
          <w:rFonts w:ascii="Arial" w:hAnsi="Arial" w:cs="Arial"/>
        </w:rPr>
        <w:t xml:space="preserve"> </w:t>
      </w:r>
      <w:r w:rsidR="00530100" w:rsidRPr="00530100">
        <w:rPr>
          <w:rFonts w:ascii="Arial" w:hAnsi="Arial" w:cs="Arial"/>
        </w:rPr>
        <w:t>relatado no Boletim de Ocorrência o condutor se evadiu da</w:t>
      </w:r>
      <w:r w:rsidR="00530100">
        <w:rPr>
          <w:rFonts w:ascii="Arial" w:hAnsi="Arial" w:cs="Arial"/>
        </w:rPr>
        <w:t xml:space="preserve"> </w:t>
      </w:r>
      <w:r w:rsidR="00530100" w:rsidRPr="00530100">
        <w:rPr>
          <w:rFonts w:ascii="Arial" w:hAnsi="Arial" w:cs="Arial"/>
        </w:rPr>
        <w:t>abordagem policial, empreendendo fuga. O simples fato de dirigir</w:t>
      </w:r>
      <w:r w:rsidR="00530100">
        <w:rPr>
          <w:rFonts w:ascii="Arial" w:hAnsi="Arial" w:cs="Arial"/>
        </w:rPr>
        <w:t xml:space="preserve"> </w:t>
      </w:r>
      <w:r w:rsidR="00530100" w:rsidRPr="00530100">
        <w:rPr>
          <w:rFonts w:ascii="Arial" w:hAnsi="Arial" w:cs="Arial"/>
        </w:rPr>
        <w:t>veículo automotor, em via pública, sem a devida Permissão para</w:t>
      </w:r>
    </w:p>
    <w:p w14:paraId="4A4117C4" w14:textId="7CE2A054" w:rsidR="00530100" w:rsidRPr="00530100" w:rsidRDefault="00530100" w:rsidP="00530100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30100">
        <w:rPr>
          <w:rFonts w:ascii="Arial" w:hAnsi="Arial" w:cs="Arial"/>
        </w:rPr>
        <w:t>Dirigir ou Habilitação ou, ainda, se cassado o direito de dirigir,</w:t>
      </w:r>
      <w:r>
        <w:rPr>
          <w:rFonts w:ascii="Arial" w:hAnsi="Arial" w:cs="Arial"/>
        </w:rPr>
        <w:t xml:space="preserve"> </w:t>
      </w:r>
      <w:r w:rsidRPr="00530100">
        <w:rPr>
          <w:rFonts w:ascii="Arial" w:hAnsi="Arial" w:cs="Arial"/>
        </w:rPr>
        <w:t>sem que tenha demonstrado o perigo de dano, não caracteriza eventual</w:t>
      </w:r>
      <w:r>
        <w:rPr>
          <w:rFonts w:ascii="Arial" w:hAnsi="Arial" w:cs="Arial"/>
        </w:rPr>
        <w:t xml:space="preserve"> </w:t>
      </w:r>
      <w:r w:rsidRPr="00530100">
        <w:rPr>
          <w:rFonts w:ascii="Arial" w:hAnsi="Arial" w:cs="Arial"/>
        </w:rPr>
        <w:t>delito. Diante do exposto, o Ministério Público do Estado do</w:t>
      </w:r>
      <w:r>
        <w:rPr>
          <w:rFonts w:ascii="Arial" w:hAnsi="Arial" w:cs="Arial"/>
        </w:rPr>
        <w:t xml:space="preserve"> </w:t>
      </w:r>
      <w:r w:rsidRPr="00530100">
        <w:rPr>
          <w:rFonts w:ascii="Arial" w:hAnsi="Arial" w:cs="Arial"/>
        </w:rPr>
        <w:t>Paraná, tendo em vista inexistem diligências possíveis de serem</w:t>
      </w:r>
      <w:r>
        <w:rPr>
          <w:rFonts w:ascii="Arial" w:hAnsi="Arial" w:cs="Arial"/>
        </w:rPr>
        <w:t xml:space="preserve"> </w:t>
      </w:r>
      <w:r w:rsidRPr="00530100">
        <w:rPr>
          <w:rFonts w:ascii="Arial" w:hAnsi="Arial" w:cs="Arial"/>
        </w:rPr>
        <w:t>realizadas que possam averiguar a materialidade criminosa, promove</w:t>
      </w:r>
      <w:r>
        <w:rPr>
          <w:rFonts w:ascii="Arial" w:hAnsi="Arial" w:cs="Arial"/>
        </w:rPr>
        <w:t xml:space="preserve"> </w:t>
      </w:r>
      <w:r w:rsidRPr="00530100">
        <w:rPr>
          <w:rFonts w:ascii="Arial" w:hAnsi="Arial" w:cs="Arial"/>
        </w:rPr>
        <w:t>o arquivamento do presente Termo Circunstanciado, em razão da</w:t>
      </w:r>
      <w:r>
        <w:rPr>
          <w:rFonts w:ascii="Arial" w:hAnsi="Arial" w:cs="Arial"/>
        </w:rPr>
        <w:t xml:space="preserve"> </w:t>
      </w:r>
      <w:r w:rsidRPr="00530100">
        <w:rPr>
          <w:rFonts w:ascii="Arial" w:hAnsi="Arial" w:cs="Arial"/>
        </w:rPr>
        <w:t>ausência de prova cabal da materialidade/autoria criminosa para</w:t>
      </w:r>
    </w:p>
    <w:p w14:paraId="0E06C468" w14:textId="368BC4E4" w:rsidR="00165682" w:rsidRPr="00530100" w:rsidRDefault="00530100" w:rsidP="00530100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530100">
        <w:rPr>
          <w:rFonts w:ascii="Arial" w:hAnsi="Arial" w:cs="Arial"/>
        </w:rPr>
        <w:t>oferecimento da denúncia criminal, sob</w:t>
      </w:r>
      <w:r>
        <w:rPr>
          <w:rFonts w:ascii="Arial" w:hAnsi="Arial" w:cs="Arial"/>
        </w:rPr>
        <w:t xml:space="preserve"> </w:t>
      </w:r>
      <w:r w:rsidRPr="00530100">
        <w:rPr>
          <w:rFonts w:ascii="Arial" w:hAnsi="Arial" w:cs="Arial"/>
        </w:rPr>
        <w:t>as ressalvas do art. 18 do Código de Processo Penal e a Súmula 524</w:t>
      </w:r>
      <w:r>
        <w:rPr>
          <w:rFonts w:ascii="Arial" w:hAnsi="Arial" w:cs="Arial"/>
        </w:rPr>
        <w:t xml:space="preserve"> </w:t>
      </w:r>
      <w:r w:rsidRPr="00530100">
        <w:rPr>
          <w:rFonts w:ascii="Arial" w:hAnsi="Arial" w:cs="Arial"/>
        </w:rPr>
        <w:t>do Supremo Tribunal Federal.</w:t>
      </w:r>
    </w:p>
    <w:p w14:paraId="34A99490" w14:textId="1AB48F52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 w:rsidR="00921120">
        <w:rPr>
          <w:rFonts w:ascii="Arial" w:hAnsi="Arial" w:cs="Arial"/>
          <w:sz w:val="22"/>
          <w:szCs w:val="22"/>
        </w:rPr>
        <w:t>Venham conclusos para sentença</w:t>
      </w:r>
      <w:r>
        <w:rPr>
          <w:rFonts w:ascii="Arial" w:hAnsi="Arial" w:cs="Arial"/>
          <w:sz w:val="22"/>
          <w:szCs w:val="22"/>
        </w:rPr>
        <w:t>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68B5166D" w14:textId="77777777" w:rsidR="00165682" w:rsidRDefault="00165682" w:rsidP="00165682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Pr="006206C7">
        <w:rPr>
          <w:rFonts w:ascii="Arial" w:hAnsi="Arial" w:cs="Arial"/>
          <w:sz w:val="22"/>
          <w:szCs w:val="22"/>
        </w:rPr>
        <w:t>, restando encerrada a presente audiência, com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formalidades legais.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>
        <w:rPr>
          <w:rFonts w:ascii="Arial" w:hAnsi="Arial" w:cs="Arial"/>
          <w:sz w:val="22"/>
          <w:szCs w:val="22"/>
        </w:rPr>
        <w:t xml:space="preserve"> </w:t>
      </w:r>
      <w:r w:rsidRPr="006206C7">
        <w:rPr>
          <w:rFonts w:ascii="Arial" w:hAnsi="Arial" w:cs="Arial"/>
          <w:sz w:val="22"/>
          <w:szCs w:val="22"/>
        </w:rPr>
        <w:t>cadastrado(a)(s) no sistema PROJUDI (artigo 7º da R</w:t>
      </w:r>
      <w:r>
        <w:rPr>
          <w:rFonts w:ascii="Arial" w:hAnsi="Arial" w:cs="Arial"/>
          <w:sz w:val="22"/>
          <w:szCs w:val="22"/>
        </w:rPr>
        <w:t xml:space="preserve">esolução 10/2007, alterada pela </w:t>
      </w:r>
      <w:r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>
        <w:rPr>
          <w:rFonts w:ascii="Arial" w:hAnsi="Arial" w:cs="Arial"/>
          <w:sz w:val="22"/>
          <w:szCs w:val="22"/>
        </w:rPr>
        <w:t xml:space="preserve">advogado(a)(s), deve se dirigir </w:t>
      </w:r>
      <w:r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>
        <w:rPr>
          <w:rFonts w:ascii="Arial" w:hAnsi="Arial" w:cs="Arial"/>
          <w:sz w:val="22"/>
          <w:szCs w:val="22"/>
        </w:rPr>
        <w:t>o por servidor (artigos 4º,</w:t>
      </w:r>
      <w:r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9FAE6" w14:textId="77777777" w:rsidR="001A20D6" w:rsidRDefault="001A20D6" w:rsidP="004345A3">
      <w:r>
        <w:separator/>
      </w:r>
    </w:p>
  </w:endnote>
  <w:endnote w:type="continuationSeparator" w:id="0">
    <w:p w14:paraId="4A7A2DE5" w14:textId="77777777" w:rsidR="001A20D6" w:rsidRDefault="001A20D6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DAEE3" w14:textId="77777777" w:rsidR="001A20D6" w:rsidRDefault="001A20D6" w:rsidP="004345A3">
      <w:r>
        <w:separator/>
      </w:r>
    </w:p>
  </w:footnote>
  <w:footnote w:type="continuationSeparator" w:id="0">
    <w:p w14:paraId="247CA51C" w14:textId="77777777" w:rsidR="001A20D6" w:rsidRDefault="001A20D6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3121190">
    <w:abstractNumId w:val="1"/>
  </w:num>
  <w:num w:numId="2" w16cid:durableId="538128292">
    <w:abstractNumId w:val="0"/>
  </w:num>
  <w:num w:numId="3" w16cid:durableId="604194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52293"/>
    <w:rsid w:val="0007196E"/>
    <w:rsid w:val="000B6E84"/>
    <w:rsid w:val="000F567B"/>
    <w:rsid w:val="0014435B"/>
    <w:rsid w:val="001568D5"/>
    <w:rsid w:val="001651DE"/>
    <w:rsid w:val="00165682"/>
    <w:rsid w:val="001A20D6"/>
    <w:rsid w:val="001B39A1"/>
    <w:rsid w:val="001B5412"/>
    <w:rsid w:val="001F1C9A"/>
    <w:rsid w:val="002276DA"/>
    <w:rsid w:val="002922F4"/>
    <w:rsid w:val="00297AEE"/>
    <w:rsid w:val="002A3987"/>
    <w:rsid w:val="002C02BB"/>
    <w:rsid w:val="003008CC"/>
    <w:rsid w:val="00304EEE"/>
    <w:rsid w:val="003216A8"/>
    <w:rsid w:val="00371B82"/>
    <w:rsid w:val="0037211D"/>
    <w:rsid w:val="00375C4F"/>
    <w:rsid w:val="00395360"/>
    <w:rsid w:val="003A61D0"/>
    <w:rsid w:val="003D2EEA"/>
    <w:rsid w:val="003D76F6"/>
    <w:rsid w:val="003E0A73"/>
    <w:rsid w:val="004265FC"/>
    <w:rsid w:val="004345A3"/>
    <w:rsid w:val="00454CE5"/>
    <w:rsid w:val="004C5F0C"/>
    <w:rsid w:val="004D5A34"/>
    <w:rsid w:val="00502C86"/>
    <w:rsid w:val="00522188"/>
    <w:rsid w:val="0052618F"/>
    <w:rsid w:val="00530100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630C3"/>
    <w:rsid w:val="00891C57"/>
    <w:rsid w:val="008C7723"/>
    <w:rsid w:val="008D5EAC"/>
    <w:rsid w:val="00921120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50728"/>
    <w:rsid w:val="00CB5163"/>
    <w:rsid w:val="00CB73AD"/>
    <w:rsid w:val="00CD497A"/>
    <w:rsid w:val="00D21600"/>
    <w:rsid w:val="00D24974"/>
    <w:rsid w:val="00D25BFB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03626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0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310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6</cp:revision>
  <dcterms:created xsi:type="dcterms:W3CDTF">2023-04-24T22:45:00Z</dcterms:created>
  <dcterms:modified xsi:type="dcterms:W3CDTF">2025-03-27T20:10:00Z</dcterms:modified>
</cp:coreProperties>
</file>