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450A0CA4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5D0440">
        <w:rPr>
          <w:rFonts w:ascii="Arial" w:hAnsi="Arial" w:cs="Arial"/>
          <w:noProof/>
        </w:rPr>
        <w:t>27/03/2025 17:08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3A4EC30E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5D0440" w:rsidRPr="005D0440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5C8335F" w14:textId="0DC0A046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 w:rsidR="00304EEE">
        <w:rPr>
          <w:rFonts w:ascii="Arial" w:hAnsi="Arial" w:cs="Arial"/>
          <w:sz w:val="22"/>
          <w:szCs w:val="22"/>
        </w:rPr>
        <w:t>Infrutí</w:t>
      </w:r>
      <w:r w:rsidR="00D25BFB">
        <w:rPr>
          <w:rFonts w:ascii="Arial" w:hAnsi="Arial" w:cs="Arial"/>
          <w:sz w:val="22"/>
          <w:szCs w:val="22"/>
        </w:rPr>
        <w:t>fera, ante a natureza do delito.</w:t>
      </w:r>
    </w:p>
    <w:p w14:paraId="20D568F1" w14:textId="448A05DC" w:rsidR="00304EEE" w:rsidRDefault="0063490B" w:rsidP="00C50728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304EEE" w:rsidRPr="00304EEE">
        <w:rPr>
          <w:rFonts w:ascii="Arial" w:hAnsi="Arial" w:cs="Arial"/>
          <w:sz w:val="22"/>
          <w:szCs w:val="22"/>
        </w:rPr>
        <w:t>“</w:t>
      </w:r>
      <w:r w:rsidR="00C50728" w:rsidRPr="00C50728">
        <w:rPr>
          <w:rFonts w:ascii="Arial" w:hAnsi="Arial" w:cs="Arial"/>
          <w:sz w:val="22"/>
          <w:szCs w:val="22"/>
        </w:rPr>
        <w:t>“Meritíssima Juíza, a conduta praticada pelo autor do fato encontra tipicidade no artigo 28 da Lei 11.343/2006</w:t>
      </w:r>
      <w:r w:rsidR="00C50728">
        <w:rPr>
          <w:rFonts w:ascii="Arial" w:hAnsi="Arial" w:cs="Arial"/>
          <w:sz w:val="22"/>
          <w:szCs w:val="22"/>
        </w:rPr>
        <w:t>. Nos termos do referido artigo,</w:t>
      </w:r>
      <w:r w:rsidR="00C50728" w:rsidRPr="00C50728">
        <w:rPr>
          <w:rFonts w:ascii="Arial" w:hAnsi="Arial" w:cs="Arial"/>
          <w:sz w:val="22"/>
          <w:szCs w:val="22"/>
        </w:rPr>
        <w:t xml:space="preserve"> o Ministério Público </w:t>
      </w:r>
      <w:r w:rsidR="00C50728" w:rsidRPr="00C50728">
        <w:rPr>
          <w:rFonts w:ascii="Arial" w:hAnsi="Arial" w:cs="Arial"/>
          <w:b/>
          <w:sz w:val="22"/>
          <w:szCs w:val="22"/>
        </w:rPr>
        <w:t>ADVERTIU</w:t>
      </w:r>
      <w:r w:rsidR="00C50728" w:rsidRPr="00C50728">
        <w:rPr>
          <w:rFonts w:ascii="Arial" w:hAnsi="Arial" w:cs="Arial"/>
          <w:sz w:val="22"/>
          <w:szCs w:val="22"/>
        </w:rPr>
        <w:t xml:space="preserve"> verbalmente</w:t>
      </w:r>
      <w:r w:rsidR="00C50728">
        <w:rPr>
          <w:rFonts w:ascii="Arial" w:hAnsi="Arial" w:cs="Arial"/>
          <w:sz w:val="22"/>
          <w:szCs w:val="22"/>
        </w:rPr>
        <w:t xml:space="preserve"> o noticiado</w:t>
      </w:r>
      <w:r w:rsidR="00C50728" w:rsidRPr="00C50728">
        <w:rPr>
          <w:rFonts w:ascii="Arial" w:hAnsi="Arial" w:cs="Arial"/>
          <w:sz w:val="22"/>
          <w:szCs w:val="22"/>
        </w:rPr>
        <w:t xml:space="preserve"> sobre os efeitos nocivos do uso de substâncias entorpecentes, conforme descritos na Lei nº 11.343/2006, a qual instituiu o Sistema Nacional de Políticas Públicas sobre drogas, conforme artigo 28 e seus incisos</w:t>
      </w:r>
      <w:r w:rsidR="0007196E">
        <w:rPr>
          <w:rFonts w:ascii="Arial" w:hAnsi="Arial" w:cs="Arial"/>
          <w:sz w:val="22"/>
          <w:szCs w:val="22"/>
        </w:rPr>
        <w:t xml:space="preserve">, utilizando-se de vídeo disponível no endereço </w:t>
      </w:r>
      <w:hyperlink r:id="rId8" w:history="1">
        <w:r w:rsidR="0007196E" w:rsidRPr="006D173D">
          <w:rPr>
            <w:rStyle w:val="Hyperlink"/>
            <w:rFonts w:ascii="Arial" w:hAnsi="Arial" w:cs="Arial"/>
            <w:sz w:val="22"/>
            <w:szCs w:val="22"/>
          </w:rPr>
          <w:t>https://youtu.be/9qY7CiUrXvU</w:t>
        </w:r>
      </w:hyperlink>
      <w:r w:rsidR="0007196E">
        <w:rPr>
          <w:rFonts w:ascii="Arial" w:hAnsi="Arial" w:cs="Arial"/>
          <w:sz w:val="22"/>
          <w:szCs w:val="22"/>
        </w:rPr>
        <w:t xml:space="preserve"> </w:t>
      </w:r>
      <w:r w:rsidR="00C50728" w:rsidRPr="00C50728">
        <w:rPr>
          <w:rFonts w:ascii="Arial" w:hAnsi="Arial" w:cs="Arial"/>
          <w:sz w:val="22"/>
          <w:szCs w:val="22"/>
        </w:rPr>
        <w:t>. Considerando-se a aceitação pelo noticiado da aplicação ao caso posto em mesa à nova Lei 11.343/2006 e entendendo-se cabível, promove o Ministério Público pela extinção da punibilidade do agente e o re</w:t>
      </w:r>
      <w:r w:rsidR="00C50728">
        <w:rPr>
          <w:rFonts w:ascii="Arial" w:hAnsi="Arial" w:cs="Arial"/>
          <w:sz w:val="22"/>
          <w:szCs w:val="22"/>
        </w:rPr>
        <w:t>spectivo arquivamento do feito</w:t>
      </w:r>
      <w:r w:rsidR="00304EEE" w:rsidRPr="00304EEE">
        <w:rPr>
          <w:rFonts w:ascii="Arial" w:hAnsi="Arial" w:cs="Arial"/>
          <w:sz w:val="22"/>
          <w:szCs w:val="22"/>
        </w:rPr>
        <w:t xml:space="preserve">.” </w:t>
      </w:r>
    </w:p>
    <w:p w14:paraId="3098DA03" w14:textId="49E993BC" w:rsidR="0063490B" w:rsidRDefault="0063490B" w:rsidP="00304EEE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F4611" w14:textId="77777777" w:rsidR="009A4792" w:rsidRDefault="009A4792" w:rsidP="004345A3">
      <w:r>
        <w:separator/>
      </w:r>
    </w:p>
  </w:endnote>
  <w:endnote w:type="continuationSeparator" w:id="0">
    <w:p w14:paraId="28213967" w14:textId="77777777" w:rsidR="009A4792" w:rsidRDefault="009A4792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E0933" w14:textId="77777777" w:rsidR="009A4792" w:rsidRDefault="009A4792" w:rsidP="004345A3">
      <w:r>
        <w:separator/>
      </w:r>
    </w:p>
  </w:footnote>
  <w:footnote w:type="continuationSeparator" w:id="0">
    <w:p w14:paraId="4A1DAD6B" w14:textId="77777777" w:rsidR="009A4792" w:rsidRDefault="009A4792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967323">
    <w:abstractNumId w:val="1"/>
  </w:num>
  <w:num w:numId="2" w16cid:durableId="995886196">
    <w:abstractNumId w:val="0"/>
  </w:num>
  <w:num w:numId="3" w16cid:durableId="16577557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7196E"/>
    <w:rsid w:val="000B6E84"/>
    <w:rsid w:val="000F567B"/>
    <w:rsid w:val="0014435B"/>
    <w:rsid w:val="001568D5"/>
    <w:rsid w:val="001651DE"/>
    <w:rsid w:val="001868C3"/>
    <w:rsid w:val="001B39A1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5D0440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A4792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50728"/>
    <w:rsid w:val="00CB5163"/>
    <w:rsid w:val="00CD497A"/>
    <w:rsid w:val="00D21600"/>
    <w:rsid w:val="00D24974"/>
    <w:rsid w:val="00D25BFB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A214B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9qY7CiUrXv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5</cp:revision>
  <dcterms:created xsi:type="dcterms:W3CDTF">2023-04-24T20:45:00Z</dcterms:created>
  <dcterms:modified xsi:type="dcterms:W3CDTF">2025-03-27T20:08:00Z</dcterms:modified>
</cp:coreProperties>
</file>